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1D" w:rsidRDefault="00AA735F" w:rsidP="00DC5689">
      <w:pPr>
        <w:pStyle w:val="1"/>
        <w:spacing w:before="89" w:line="235" w:lineRule="auto"/>
        <w:ind w:left="2171" w:right="1954"/>
      </w:pPr>
      <w:r>
        <w:t xml:space="preserve">Әл-Фараби атындағы ҚазҰУ оқу-әдістемелік кешені </w:t>
      </w:r>
    </w:p>
    <w:p w:rsidR="00A9151D" w:rsidRPr="00DC5689" w:rsidRDefault="007640F9">
      <w:pPr>
        <w:pStyle w:val="1"/>
        <w:spacing w:before="5"/>
        <w:ind w:left="2171"/>
        <w:rPr>
          <w:lang w:val="kk-KZ"/>
        </w:rPr>
      </w:pPr>
      <w:r>
        <w:t xml:space="preserve">Пән: </w:t>
      </w:r>
      <w:r w:rsidR="005D49C0">
        <w:rPr>
          <w:lang w:val="kk-KZ"/>
        </w:rPr>
        <w:t>Қылмыстық құқық бұзушылықтарды саралау негіздері</w:t>
      </w:r>
    </w:p>
    <w:p w:rsidR="005D49C0" w:rsidRDefault="005D49C0">
      <w:pPr>
        <w:spacing w:before="230"/>
        <w:ind w:left="2893"/>
        <w:rPr>
          <w:b/>
          <w:sz w:val="26"/>
          <w:szCs w:val="24"/>
          <w:lang w:val="kk-KZ"/>
        </w:rPr>
      </w:pPr>
    </w:p>
    <w:p w:rsidR="00A9151D" w:rsidRPr="005D49C0" w:rsidRDefault="005D49C0" w:rsidP="005D49C0">
      <w:pPr>
        <w:spacing w:before="230"/>
        <w:ind w:left="1843"/>
        <w:rPr>
          <w:b/>
          <w:sz w:val="24"/>
          <w:lang w:val="kk-KZ"/>
        </w:rPr>
      </w:pPr>
      <w:r>
        <w:rPr>
          <w:b/>
          <w:sz w:val="24"/>
          <w:lang w:val="kk-KZ"/>
        </w:rPr>
        <w:t>1</w:t>
      </w:r>
      <w:r w:rsidR="00AA735F">
        <w:rPr>
          <w:b/>
          <w:sz w:val="24"/>
        </w:rPr>
        <w:t xml:space="preserve">. </w:t>
      </w:r>
      <w:r w:rsidR="007640F9">
        <w:rPr>
          <w:b/>
          <w:sz w:val="24"/>
          <w:lang w:val="kk-KZ"/>
        </w:rPr>
        <w:t>Лабораториялық (с</w:t>
      </w:r>
      <w:r w:rsidR="00AA735F">
        <w:rPr>
          <w:b/>
          <w:sz w:val="24"/>
        </w:rPr>
        <w:t>еминар</w:t>
      </w:r>
      <w:r w:rsidR="007640F9">
        <w:rPr>
          <w:b/>
          <w:sz w:val="24"/>
          <w:lang w:val="kk-KZ"/>
        </w:rPr>
        <w:t>)</w:t>
      </w:r>
      <w:r w:rsidR="00AA735F">
        <w:rPr>
          <w:b/>
          <w:sz w:val="24"/>
        </w:rPr>
        <w:t xml:space="preserve"> сабақтарының мазмұны</w:t>
      </w:r>
    </w:p>
    <w:p w:rsidR="005D49C0" w:rsidRPr="005D49C0" w:rsidRDefault="005D49C0">
      <w:pPr>
        <w:pStyle w:val="a3"/>
        <w:rPr>
          <w:b/>
          <w:sz w:val="20"/>
          <w:lang w:val="kk-KZ"/>
        </w:rPr>
      </w:pPr>
    </w:p>
    <w:p w:rsidR="00A9151D" w:rsidRPr="005D49C0" w:rsidRDefault="00A9151D">
      <w:pPr>
        <w:pStyle w:val="a3"/>
        <w:rPr>
          <w:b/>
          <w:sz w:val="20"/>
          <w:lang w:val="kk-KZ"/>
        </w:rPr>
      </w:pPr>
    </w:p>
    <w:p w:rsidR="00A9151D" w:rsidRPr="005D49C0" w:rsidRDefault="00A9151D">
      <w:pPr>
        <w:pStyle w:val="a3"/>
        <w:spacing w:before="3"/>
        <w:rPr>
          <w:b/>
          <w:sz w:val="12"/>
          <w:lang w:val="kk-K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6565"/>
        <w:gridCol w:w="1053"/>
        <w:gridCol w:w="1531"/>
      </w:tblGrid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3" w:lineRule="exact"/>
              <w:ind w:left="91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Апта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3" w:lineRule="exact"/>
              <w:ind w:left="2098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Тақырыптың аталуы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3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Сағат</w:t>
            </w:r>
          </w:p>
          <w:p w:rsidR="00A9151D" w:rsidRDefault="00AA735F">
            <w:pPr>
              <w:pStyle w:val="TableParagraph"/>
              <w:spacing w:line="259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531" w:type="dxa"/>
          </w:tcPr>
          <w:p w:rsidR="00A9151D" w:rsidRDefault="00AA735F">
            <w:pPr>
              <w:pStyle w:val="TableParagraph"/>
              <w:spacing w:line="273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Бағасы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Модуль</w:t>
            </w:r>
          </w:p>
        </w:tc>
      </w:tr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before="1"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ind w:firstLine="60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Қылмыстық құқық бұзушылықтарды саралаудың маңызы.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ind w:right="536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Қылмыстық құқық бұзушылықтарды саралау сатылары.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30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ind w:right="175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Қылмыстық құқық бұзушылық құрамы және қылмыстық заң, қылмыстық құқық бұзушылықтар құрамдарының белгілері.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ind w:right="175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Қылмыстық құқық бұзушылықтар саралаудағы қылмыс құрамының объектілерінің түрлері бойынша саралау.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 семинар сабағы</w:t>
            </w:r>
          </w:p>
          <w:p w:rsidR="00A9151D" w:rsidRPr="005D49C0" w:rsidRDefault="005D49C0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Қылмысты іс-әрекет және саралау мәселелері.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6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65" w:type="dxa"/>
          </w:tcPr>
          <w:p w:rsidR="00A9151D" w:rsidRPr="005D49C0" w:rsidRDefault="00AA735F">
            <w:pPr>
              <w:pStyle w:val="TableParagraph"/>
              <w:rPr>
                <w:sz w:val="24"/>
                <w:lang w:val="ru-RU"/>
              </w:rPr>
            </w:pPr>
            <w:r w:rsidRPr="005D49C0">
              <w:rPr>
                <w:sz w:val="24"/>
                <w:lang w:val="ru-RU"/>
              </w:rPr>
              <w:t>6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ind w:right="228"/>
              <w:rPr>
                <w:sz w:val="24"/>
                <w:lang w:val="kk-KZ"/>
              </w:rPr>
            </w:pPr>
            <w:r w:rsidRPr="005D49C0">
              <w:rPr>
                <w:sz w:val="24"/>
                <w:lang w:val="ru-RU"/>
              </w:rPr>
              <w:t>Себепті байланыс және оның қылмыстық құқық бұзушылықтарды саралаудағы маңызы.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7640F9">
              <w:rPr>
                <w:sz w:val="24"/>
              </w:rPr>
              <w:t xml:space="preserve"> </w:t>
            </w:r>
            <w:r w:rsidR="00AA735F">
              <w:rPr>
                <w:sz w:val="24"/>
              </w:rPr>
              <w:t>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65" w:type="dxa"/>
          </w:tcPr>
          <w:p w:rsidR="00A9151D" w:rsidRPr="005D49C0" w:rsidRDefault="00AA735F">
            <w:pPr>
              <w:pStyle w:val="TableParagraph"/>
              <w:rPr>
                <w:sz w:val="24"/>
                <w:lang w:val="ru-RU"/>
              </w:rPr>
            </w:pPr>
            <w:r w:rsidRPr="005D49C0">
              <w:rPr>
                <w:sz w:val="24"/>
                <w:lang w:val="ru-RU"/>
              </w:rPr>
              <w:t>7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ind w:right="228"/>
              <w:rPr>
                <w:sz w:val="24"/>
                <w:lang w:val="kk-KZ"/>
              </w:rPr>
            </w:pPr>
            <w:r w:rsidRPr="005D49C0">
              <w:rPr>
                <w:sz w:val="24"/>
                <w:lang w:val="ru-RU"/>
              </w:rPr>
              <w:t>Кінәнің нысандары бойынша қылмыстық құқық бұзушылықтарды саралау.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Аралық бақылау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Реферат, жеке жоба, топтық жоба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7 апта</w:t>
            </w:r>
          </w:p>
        </w:tc>
        <w:tc>
          <w:tcPr>
            <w:tcW w:w="1531" w:type="dxa"/>
          </w:tcPr>
          <w:p w:rsidR="00A9151D" w:rsidRPr="005D49C0" w:rsidRDefault="005D49C0" w:rsidP="005D49C0">
            <w:pPr>
              <w:pStyle w:val="TableParagraph"/>
              <w:ind w:left="0" w:right="252"/>
              <w:jc w:val="righ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Жалпы 40 б.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3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Модуль</w:t>
            </w:r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A735F">
            <w:pPr>
              <w:pStyle w:val="TableParagraph"/>
              <w:spacing w:line="270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 семинар сабағы</w:t>
            </w:r>
          </w:p>
          <w:p w:rsidR="00A9151D" w:rsidRPr="005D49C0" w:rsidRDefault="005D49C0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Қылмыстық құқық бұзушылықтардың арнайы субъектілері бойынша саралау.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spacing w:line="270" w:lineRule="exact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 семинар сабағы</w:t>
            </w:r>
          </w:p>
          <w:p w:rsidR="00A9151D" w:rsidRDefault="005D49C0" w:rsidP="005D49C0">
            <w:pPr>
              <w:pStyle w:val="TableParagraph"/>
              <w:spacing w:line="270" w:lineRule="atLeast"/>
              <w:ind w:right="1348"/>
              <w:rPr>
                <w:sz w:val="24"/>
              </w:rPr>
            </w:pPr>
            <w:r>
              <w:rPr>
                <w:sz w:val="24"/>
              </w:rPr>
              <w:t>Аяқталмаған қылмыстық құқық</w:t>
            </w:r>
            <w:r>
              <w:rPr>
                <w:sz w:val="24"/>
                <w:lang w:val="kk-KZ"/>
              </w:rPr>
              <w:t xml:space="preserve"> </w:t>
            </w:r>
            <w:r w:rsidRPr="005D49C0">
              <w:rPr>
                <w:sz w:val="24"/>
              </w:rPr>
              <w:t>бұзушылықтардың қатысушылық және саралау тәртібі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A735F">
            <w:pPr>
              <w:pStyle w:val="TableParagraph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ind w:right="524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Қылмыстық құқық бұзушылықтарға оқталу және саралау тәртібі.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ind w:right="517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Қылмыстық құқық бұзушылықтарға қатысушылардың әрекетін қатысу нысандары бойынша саралау.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827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Жекелеген қылмыстық құқық бұзушлықтар мен көптік қылмыстық құқық бұзушылықтардың арақатынасы.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440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</w:tbl>
    <w:p w:rsidR="00A9151D" w:rsidRDefault="00A9151D">
      <w:pPr>
        <w:pStyle w:val="a3"/>
        <w:spacing w:before="7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0"/>
        <w:gridCol w:w="6565"/>
        <w:gridCol w:w="1053"/>
        <w:gridCol w:w="1531"/>
      </w:tblGrid>
      <w:tr w:rsidR="00A9151D">
        <w:trPr>
          <w:trHeight w:val="828"/>
        </w:trPr>
        <w:tc>
          <w:tcPr>
            <w:tcW w:w="770" w:type="dxa"/>
          </w:tcPr>
          <w:p w:rsidR="00A9151D" w:rsidRDefault="00A9151D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A9151D" w:rsidRDefault="00AA735F">
            <w:pPr>
              <w:pStyle w:val="TableParagraph"/>
              <w:spacing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 семинар сабағы</w:t>
            </w:r>
          </w:p>
          <w:p w:rsidR="00A9151D" w:rsidRPr="005D49C0" w:rsidRDefault="005D49C0">
            <w:pPr>
              <w:pStyle w:val="TableParagraph"/>
              <w:spacing w:line="270" w:lineRule="atLeast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Бірнеше рет жасалған қылмыстық құқық бұзушылықты саралау.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0" w:right="224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 семинар сабағы</w:t>
            </w:r>
          </w:p>
          <w:p w:rsidR="00A9151D" w:rsidRPr="005D49C0" w:rsidRDefault="005D49C0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Қылмыстық құқық бұзушылықтардың бірнеше рет қайталануы бойынша саралау жүргізу.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1"/>
        </w:trPr>
        <w:tc>
          <w:tcPr>
            <w:tcW w:w="770" w:type="dxa"/>
          </w:tcPr>
          <w:p w:rsidR="00A9151D" w:rsidRDefault="00AA735F">
            <w:pPr>
              <w:pStyle w:val="TableParagraph"/>
              <w:spacing w:before="13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семинар сабағы</w:t>
            </w:r>
          </w:p>
          <w:p w:rsidR="00A9151D" w:rsidRPr="005D49C0" w:rsidRDefault="005D49C0">
            <w:pPr>
              <w:pStyle w:val="TableParagraph"/>
              <w:spacing w:line="264" w:lineRule="exact"/>
              <w:rPr>
                <w:sz w:val="24"/>
                <w:lang w:val="kk-KZ"/>
              </w:rPr>
            </w:pPr>
            <w:r w:rsidRPr="005D49C0">
              <w:rPr>
                <w:sz w:val="24"/>
              </w:rPr>
              <w:t>Жалпы және арнайы нормалар, бүтін және бәсекелес нормалардың бәсекелестігі.</w:t>
            </w:r>
          </w:p>
        </w:tc>
        <w:tc>
          <w:tcPr>
            <w:tcW w:w="1053" w:type="dxa"/>
          </w:tcPr>
          <w:p w:rsidR="00A9151D" w:rsidRPr="005D49C0" w:rsidRDefault="005D49C0">
            <w:pPr>
              <w:pStyle w:val="TableParagraph"/>
              <w:ind w:left="14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531" w:type="dxa"/>
          </w:tcPr>
          <w:p w:rsidR="00A9151D" w:rsidRDefault="005D49C0"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</w:t>
            </w:r>
            <w:r w:rsidR="00AA735F">
              <w:rPr>
                <w:sz w:val="24"/>
              </w:rPr>
              <w:t xml:space="preserve"> балл</w:t>
            </w:r>
          </w:p>
        </w:tc>
      </w:tr>
      <w:tr w:rsidR="00A9151D">
        <w:trPr>
          <w:trHeight w:val="554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 Аралық бақылау</w:t>
            </w:r>
          </w:p>
          <w:p w:rsidR="00A9151D" w:rsidRDefault="00AA735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Реферат, жеке жоба, топтық жоба</w:t>
            </w:r>
          </w:p>
        </w:tc>
        <w:tc>
          <w:tcPr>
            <w:tcW w:w="1053" w:type="dxa"/>
          </w:tcPr>
          <w:p w:rsidR="00A9151D" w:rsidRDefault="00AA735F">
            <w:pPr>
              <w:pStyle w:val="TableParagraph"/>
              <w:spacing w:line="270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15 апта</w:t>
            </w:r>
          </w:p>
        </w:tc>
        <w:tc>
          <w:tcPr>
            <w:tcW w:w="1531" w:type="dxa"/>
          </w:tcPr>
          <w:p w:rsidR="00A9151D" w:rsidRPr="005D49C0" w:rsidRDefault="005D49C0">
            <w:pPr>
              <w:pStyle w:val="TableParagraph"/>
              <w:spacing w:line="270" w:lineRule="exact"/>
              <w:ind w:left="359" w:right="352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Жалпы 40 балл</w:t>
            </w:r>
          </w:p>
        </w:tc>
      </w:tr>
      <w:tr w:rsidR="00A9151D">
        <w:trPr>
          <w:trHeight w:val="275"/>
        </w:trPr>
        <w:tc>
          <w:tcPr>
            <w:tcW w:w="9919" w:type="dxa"/>
            <w:gridSpan w:val="4"/>
          </w:tcPr>
          <w:p w:rsidR="00A9151D" w:rsidRDefault="00AA735F">
            <w:pPr>
              <w:pStyle w:val="TableParagraph"/>
              <w:spacing w:line="256" w:lineRule="exact"/>
              <w:ind w:left="4384" w:right="43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Барлығы:</w:t>
            </w:r>
          </w:p>
        </w:tc>
      </w:tr>
      <w:tr w:rsidR="00A9151D">
        <w:trPr>
          <w:trHeight w:val="275"/>
        </w:trPr>
        <w:tc>
          <w:tcPr>
            <w:tcW w:w="770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565" w:type="dxa"/>
          </w:tcPr>
          <w:p w:rsidR="00A9151D" w:rsidRDefault="00AA735F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 АБ+2АБ</w:t>
            </w:r>
          </w:p>
        </w:tc>
        <w:tc>
          <w:tcPr>
            <w:tcW w:w="1053" w:type="dxa"/>
          </w:tcPr>
          <w:p w:rsidR="00A9151D" w:rsidRDefault="00A915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:rsidR="00A9151D" w:rsidRPr="00E311BF" w:rsidRDefault="00E311BF">
            <w:pPr>
              <w:pStyle w:val="TableParagraph"/>
              <w:spacing w:line="256" w:lineRule="exact"/>
              <w:ind w:left="359" w:right="351"/>
              <w:jc w:val="center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200</w:t>
            </w:r>
          </w:p>
        </w:tc>
      </w:tr>
    </w:tbl>
    <w:p w:rsidR="00A9151D" w:rsidRDefault="00A9151D">
      <w:pPr>
        <w:pStyle w:val="a3"/>
        <w:rPr>
          <w:b/>
          <w:sz w:val="20"/>
        </w:rPr>
      </w:pPr>
    </w:p>
    <w:p w:rsidR="00A9151D" w:rsidRDefault="00A9151D">
      <w:pPr>
        <w:pStyle w:val="a3"/>
        <w:spacing w:before="11"/>
        <w:rPr>
          <w:b/>
          <w:sz w:val="19"/>
        </w:rPr>
      </w:pPr>
    </w:p>
    <w:p w:rsidR="00A9151D" w:rsidRDefault="007640F9" w:rsidP="007640F9">
      <w:pPr>
        <w:spacing w:before="90" w:line="274" w:lineRule="exact"/>
        <w:ind w:left="930"/>
        <w:jc w:val="both"/>
        <w:rPr>
          <w:b/>
          <w:sz w:val="24"/>
        </w:rPr>
      </w:pPr>
      <w:r w:rsidRPr="007640F9">
        <w:rPr>
          <w:b/>
          <w:sz w:val="24"/>
        </w:rPr>
        <w:t>Лаборато</w:t>
      </w:r>
      <w:r w:rsidR="00371891">
        <w:rPr>
          <w:b/>
          <w:sz w:val="24"/>
          <w:lang w:val="kk-KZ"/>
        </w:rPr>
        <w:t>р</w:t>
      </w:r>
      <w:r w:rsidRPr="007640F9">
        <w:rPr>
          <w:b/>
          <w:sz w:val="24"/>
        </w:rPr>
        <w:t>иялы</w:t>
      </w:r>
      <w:r>
        <w:rPr>
          <w:b/>
          <w:sz w:val="24"/>
          <w:lang w:val="kk-KZ"/>
        </w:rPr>
        <w:t>қ (с</w:t>
      </w:r>
      <w:r w:rsidR="00AA735F">
        <w:rPr>
          <w:b/>
          <w:sz w:val="24"/>
        </w:rPr>
        <w:t>еминар</w:t>
      </w:r>
      <w:r>
        <w:rPr>
          <w:b/>
          <w:sz w:val="24"/>
          <w:lang w:val="kk-KZ"/>
        </w:rPr>
        <w:t>)</w:t>
      </w:r>
      <w:r w:rsidR="00AA735F">
        <w:rPr>
          <w:b/>
          <w:sz w:val="24"/>
        </w:rPr>
        <w:t xml:space="preserve"> сабақтарына дайындалу бойынша өзіндік жұмысы.</w:t>
      </w:r>
    </w:p>
    <w:p w:rsidR="00A9151D" w:rsidRDefault="00AA735F" w:rsidP="007640F9">
      <w:pPr>
        <w:pStyle w:val="a3"/>
        <w:tabs>
          <w:tab w:val="left" w:pos="6310"/>
        </w:tabs>
        <w:spacing w:line="274" w:lineRule="exact"/>
        <w:ind w:left="930"/>
        <w:jc w:val="both"/>
      </w:pPr>
      <w:r>
        <w:t xml:space="preserve">Семинар   –   бұл </w:t>
      </w:r>
      <w:r>
        <w:rPr>
          <w:spacing w:val="2"/>
        </w:rPr>
        <w:t xml:space="preserve"> </w:t>
      </w:r>
      <w:r>
        <w:t xml:space="preserve">оқытушының </w:t>
      </w:r>
      <w:r>
        <w:rPr>
          <w:spacing w:val="41"/>
        </w:rPr>
        <w:t xml:space="preserve"> </w:t>
      </w:r>
      <w:r>
        <w:t>жетекшелігімен</w:t>
      </w:r>
      <w:r>
        <w:tab/>
        <w:t>ӛткізілетін тәжірибелік</w:t>
      </w:r>
      <w:r>
        <w:rPr>
          <w:spacing w:val="30"/>
        </w:rPr>
        <w:t xml:space="preserve"> </w:t>
      </w:r>
      <w:r>
        <w:t>сабақ.</w:t>
      </w:r>
    </w:p>
    <w:p w:rsidR="00A9151D" w:rsidRDefault="00AA735F" w:rsidP="007640F9">
      <w:pPr>
        <w:pStyle w:val="a3"/>
        <w:ind w:left="363"/>
        <w:jc w:val="both"/>
      </w:pPr>
      <w:r>
        <w:t>Осындай сабақтарда студент жария түрде сӛз сӛйлеуге, баяндама жасауға үйренеді.</w:t>
      </w:r>
    </w:p>
    <w:p w:rsidR="00A9151D" w:rsidRDefault="00AA735F" w:rsidP="007640F9">
      <w:pPr>
        <w:pStyle w:val="a3"/>
        <w:ind w:left="363" w:right="567" w:firstLine="566"/>
        <w:jc w:val="both"/>
      </w:pPr>
      <w:r>
        <w:t>Семинар сабақ ӛткізудің басты шарты – тақырып сұрақтарын</w:t>
      </w:r>
      <w:r>
        <w:rPr>
          <w:spacing w:val="52"/>
        </w:rPr>
        <w:t xml:space="preserve"> </w:t>
      </w:r>
      <w:r>
        <w:t>қызығушылықпен талқылау, сондықтан студенттердің сабақтарға сапалы дайындалуы ӛте маңызды болады.</w:t>
      </w:r>
    </w:p>
    <w:p w:rsidR="00A9151D" w:rsidRDefault="00AA735F" w:rsidP="007640F9">
      <w:pPr>
        <w:pStyle w:val="a3"/>
        <w:ind w:left="363" w:right="566" w:firstLine="566"/>
        <w:jc w:val="both"/>
      </w:pPr>
      <w:r>
        <w:t>Семинар сабағына дайындалу барысында студент кітапханада ұсынылған әдебиеттермен жұмыс істейді. Семинар дәрістің жай ғана қайталануы болмаса да, алдымен студент дәрістің материалдарын еске салуға тиісті.</w:t>
      </w:r>
    </w:p>
    <w:p w:rsidR="00A9151D" w:rsidRDefault="00AA735F" w:rsidP="007640F9">
      <w:pPr>
        <w:pStyle w:val="a3"/>
        <w:ind w:left="723"/>
        <w:jc w:val="both"/>
      </w:pPr>
      <w:r>
        <w:t>Семинар сабағына дайындалу осындай кезектілікте жүзеге асырылады:</w:t>
      </w:r>
    </w:p>
    <w:p w:rsidR="00A9151D" w:rsidRPr="005D49C0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  <w:lang w:val="ru-RU"/>
        </w:rPr>
      </w:pPr>
      <w:r w:rsidRPr="005D49C0">
        <w:rPr>
          <w:sz w:val="24"/>
          <w:lang w:val="ru-RU"/>
        </w:rPr>
        <w:t>Семинар жоспарымен танысу, әдебиетті</w:t>
      </w:r>
      <w:r w:rsidRPr="005D49C0">
        <w:rPr>
          <w:spacing w:val="-1"/>
          <w:sz w:val="24"/>
          <w:lang w:val="ru-RU"/>
        </w:rPr>
        <w:t xml:space="preserve"> </w:t>
      </w:r>
      <w:r w:rsidRPr="005D49C0">
        <w:rPr>
          <w:sz w:val="24"/>
          <w:lang w:val="ru-RU"/>
        </w:rPr>
        <w:t>табу;</w:t>
      </w:r>
    </w:p>
    <w:p w:rsidR="00A9151D" w:rsidRPr="005D49C0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  <w:lang w:val="ru-RU"/>
        </w:rPr>
      </w:pPr>
      <w:r w:rsidRPr="005D49C0">
        <w:rPr>
          <w:sz w:val="24"/>
          <w:lang w:val="ru-RU"/>
        </w:rPr>
        <w:t>Семинар сұрақтарына оқу әдебиеті бойынша</w:t>
      </w:r>
      <w:r w:rsidRPr="005D49C0">
        <w:rPr>
          <w:spacing w:val="-7"/>
          <w:sz w:val="24"/>
          <w:lang w:val="ru-RU"/>
        </w:rPr>
        <w:t xml:space="preserve"> </w:t>
      </w:r>
      <w:r w:rsidRPr="005D49C0">
        <w:rPr>
          <w:sz w:val="24"/>
          <w:lang w:val="ru-RU"/>
        </w:rPr>
        <w:t>дайындалу;</w:t>
      </w:r>
    </w:p>
    <w:p w:rsidR="00A9151D" w:rsidRPr="005D49C0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spacing w:before="1"/>
        <w:jc w:val="both"/>
        <w:rPr>
          <w:sz w:val="24"/>
          <w:lang w:val="ru-RU"/>
        </w:rPr>
      </w:pPr>
      <w:r w:rsidRPr="005D49C0">
        <w:rPr>
          <w:sz w:val="24"/>
          <w:lang w:val="ru-RU"/>
        </w:rPr>
        <w:t>Барлық сұрақтар бойынша жауап берудің кең түрдегі жоспарларын</w:t>
      </w:r>
      <w:r w:rsidRPr="005D49C0">
        <w:rPr>
          <w:spacing w:val="-6"/>
          <w:sz w:val="24"/>
          <w:lang w:val="ru-RU"/>
        </w:rPr>
        <w:t xml:space="preserve"> </w:t>
      </w:r>
      <w:r w:rsidRPr="005D49C0">
        <w:rPr>
          <w:sz w:val="24"/>
          <w:lang w:val="ru-RU"/>
        </w:rPr>
        <w:t>құру;</w:t>
      </w:r>
    </w:p>
    <w:p w:rsidR="00A9151D" w:rsidRDefault="00AA735F" w:rsidP="007640F9">
      <w:pPr>
        <w:pStyle w:val="a4"/>
        <w:numPr>
          <w:ilvl w:val="0"/>
          <w:numId w:val="3"/>
        </w:numPr>
        <w:tabs>
          <w:tab w:val="left" w:pos="964"/>
        </w:tabs>
        <w:jc w:val="both"/>
        <w:rPr>
          <w:sz w:val="24"/>
        </w:rPr>
      </w:pPr>
      <w:r>
        <w:rPr>
          <w:sz w:val="24"/>
        </w:rPr>
        <w:t>Жауаптардың конспектілерін дайындау.</w:t>
      </w:r>
    </w:p>
    <w:p w:rsidR="00A9151D" w:rsidRDefault="00A9151D">
      <w:pPr>
        <w:pStyle w:val="a3"/>
        <w:rPr>
          <w:sz w:val="26"/>
        </w:rPr>
      </w:pPr>
    </w:p>
    <w:p w:rsidR="00A9151D" w:rsidRDefault="00A9151D">
      <w:pPr>
        <w:pStyle w:val="a3"/>
        <w:spacing w:before="4"/>
        <w:rPr>
          <w:sz w:val="22"/>
        </w:rPr>
      </w:pPr>
    </w:p>
    <w:p w:rsidR="00A9151D" w:rsidRDefault="00AA735F">
      <w:pPr>
        <w:pStyle w:val="1"/>
      </w:pPr>
      <w:r>
        <w:t>ӘДЕБИЕТТЕР ТІЗІМІ</w:t>
      </w:r>
    </w:p>
    <w:p w:rsidR="00A9151D" w:rsidRDefault="00A9151D">
      <w:pPr>
        <w:pStyle w:val="a3"/>
        <w:rPr>
          <w:b/>
        </w:rPr>
      </w:pPr>
    </w:p>
    <w:p w:rsidR="00A9151D" w:rsidRDefault="00AA735F">
      <w:pPr>
        <w:spacing w:before="1"/>
        <w:ind w:left="1612" w:right="1957"/>
        <w:jc w:val="center"/>
        <w:rPr>
          <w:b/>
          <w:sz w:val="24"/>
        </w:rPr>
      </w:pPr>
      <w:r>
        <w:rPr>
          <w:b/>
          <w:sz w:val="24"/>
        </w:rPr>
        <w:t>Негізгі:</w:t>
      </w:r>
    </w:p>
    <w:p w:rsidR="00A9151D" w:rsidRDefault="00A9151D">
      <w:pPr>
        <w:pStyle w:val="a3"/>
        <w:spacing w:before="6"/>
        <w:rPr>
          <w:b/>
          <w:sz w:val="23"/>
        </w:rPr>
      </w:pPr>
    </w:p>
    <w:p w:rsidR="00E311BF" w:rsidRPr="00E311BF" w:rsidRDefault="00E311BF" w:rsidP="00E311B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hanging="427"/>
        <w:rPr>
          <w:sz w:val="24"/>
        </w:rPr>
      </w:pPr>
      <w:r w:rsidRPr="00E311BF">
        <w:rPr>
          <w:sz w:val="24"/>
        </w:rPr>
        <w:t xml:space="preserve">1. </w:t>
      </w:r>
      <w:r w:rsidRPr="00E311BF">
        <w:rPr>
          <w:sz w:val="24"/>
          <w:lang w:val="ru-RU"/>
        </w:rPr>
        <w:t>ҚР</w:t>
      </w:r>
      <w:r w:rsidRPr="00E311BF">
        <w:rPr>
          <w:sz w:val="24"/>
        </w:rPr>
        <w:t xml:space="preserve"> </w:t>
      </w:r>
      <w:r w:rsidRPr="00E311BF">
        <w:rPr>
          <w:sz w:val="24"/>
          <w:lang w:val="ru-RU"/>
        </w:rPr>
        <w:t>Қылмыстық</w:t>
      </w:r>
      <w:r w:rsidRPr="00E311BF">
        <w:rPr>
          <w:sz w:val="24"/>
        </w:rPr>
        <w:t xml:space="preserve"> </w:t>
      </w:r>
      <w:r w:rsidRPr="00E311BF">
        <w:rPr>
          <w:sz w:val="24"/>
          <w:lang w:val="ru-RU"/>
        </w:rPr>
        <w:t>кодексі</w:t>
      </w:r>
      <w:r w:rsidRPr="00E311BF">
        <w:rPr>
          <w:sz w:val="24"/>
        </w:rPr>
        <w:t xml:space="preserve"> 3 </w:t>
      </w:r>
      <w:r w:rsidRPr="00E311BF">
        <w:rPr>
          <w:sz w:val="24"/>
          <w:lang w:val="ru-RU"/>
        </w:rPr>
        <w:t>шілде</w:t>
      </w:r>
      <w:r w:rsidRPr="00E311BF">
        <w:rPr>
          <w:sz w:val="24"/>
        </w:rPr>
        <w:t xml:space="preserve"> 2014 </w:t>
      </w:r>
      <w:r w:rsidRPr="00E311BF">
        <w:rPr>
          <w:sz w:val="24"/>
          <w:lang w:val="ru-RU"/>
        </w:rPr>
        <w:t>ж</w:t>
      </w:r>
      <w:r w:rsidRPr="00E311BF">
        <w:rPr>
          <w:sz w:val="24"/>
        </w:rPr>
        <w:t xml:space="preserve">. – </w:t>
      </w:r>
      <w:r w:rsidRPr="00E311BF">
        <w:rPr>
          <w:sz w:val="24"/>
          <w:lang w:val="ru-RU"/>
        </w:rPr>
        <w:t>Алматы</w:t>
      </w:r>
      <w:r w:rsidRPr="00E311BF">
        <w:rPr>
          <w:sz w:val="24"/>
        </w:rPr>
        <w:t xml:space="preserve">: </w:t>
      </w:r>
      <w:r w:rsidRPr="00E311BF">
        <w:rPr>
          <w:sz w:val="24"/>
          <w:lang w:val="ru-RU"/>
        </w:rPr>
        <w:t>ЮРИСТ</w:t>
      </w:r>
      <w:r w:rsidRPr="00E311BF">
        <w:rPr>
          <w:sz w:val="24"/>
        </w:rPr>
        <w:t xml:space="preserve">, 2020. – 220 </w:t>
      </w:r>
      <w:r w:rsidRPr="00E311BF">
        <w:rPr>
          <w:sz w:val="24"/>
          <w:lang w:val="ru-RU"/>
        </w:rPr>
        <w:t>б</w:t>
      </w:r>
      <w:r w:rsidRPr="00E311BF">
        <w:rPr>
          <w:sz w:val="24"/>
        </w:rPr>
        <w:t>.</w:t>
      </w:r>
    </w:p>
    <w:p w:rsidR="00E311BF" w:rsidRPr="00E311BF" w:rsidRDefault="00E311BF" w:rsidP="00E311B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hanging="427"/>
        <w:rPr>
          <w:sz w:val="24"/>
          <w:lang w:val="ru-RU"/>
        </w:rPr>
      </w:pPr>
      <w:r w:rsidRPr="00E311BF">
        <w:rPr>
          <w:sz w:val="24"/>
          <w:lang w:val="ru-RU"/>
        </w:rPr>
        <w:t>2. Уголовное право. Часть Особенная.  Учебник.  Под ред. Агыбаева А.Н., Баймурзина Г.И. Алматы.  2003 г.</w:t>
      </w:r>
    </w:p>
    <w:p w:rsidR="00E311BF" w:rsidRPr="00E311BF" w:rsidRDefault="00E311BF" w:rsidP="00E311B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hanging="427"/>
        <w:rPr>
          <w:sz w:val="24"/>
          <w:lang w:val="ru-RU"/>
        </w:rPr>
      </w:pPr>
      <w:r w:rsidRPr="00E311BF">
        <w:rPr>
          <w:sz w:val="24"/>
          <w:lang w:val="ru-RU"/>
        </w:rPr>
        <w:t>3. Домащенко М. Н. Актуальные проблемы квалификации преступлений против личности // Основные проблемы и тенденции развития в современной юриспруденции: Сб. науч. трудов по итогам Между-нар. науч.-практ. конф. Волгоград, 2014.</w:t>
      </w:r>
    </w:p>
    <w:p w:rsidR="00E311BF" w:rsidRPr="00E311BF" w:rsidRDefault="00E311BF" w:rsidP="00E311BF">
      <w:pPr>
        <w:pStyle w:val="a4"/>
        <w:numPr>
          <w:ilvl w:val="0"/>
          <w:numId w:val="2"/>
        </w:numPr>
        <w:tabs>
          <w:tab w:val="left" w:pos="1215"/>
          <w:tab w:val="left" w:pos="1216"/>
        </w:tabs>
        <w:ind w:hanging="427"/>
        <w:rPr>
          <w:sz w:val="24"/>
          <w:lang w:val="ru-RU"/>
        </w:rPr>
      </w:pPr>
      <w:r w:rsidRPr="00E311BF">
        <w:rPr>
          <w:sz w:val="24"/>
          <w:lang w:val="ru-RU"/>
        </w:rPr>
        <w:t>4. Савельева В. С. Основы квалификации преступлений: Учеб. пособие. М., 2006.</w:t>
      </w:r>
    </w:p>
    <w:p w:rsidR="00E311BF" w:rsidRDefault="00E311BF" w:rsidP="00E311BF">
      <w:pPr>
        <w:pStyle w:val="a4"/>
        <w:tabs>
          <w:tab w:val="left" w:pos="1215"/>
          <w:tab w:val="left" w:pos="1216"/>
        </w:tabs>
        <w:ind w:left="1215" w:firstLine="0"/>
        <w:rPr>
          <w:sz w:val="24"/>
          <w:lang w:val="ru-RU"/>
        </w:rPr>
      </w:pPr>
    </w:p>
    <w:p w:rsidR="00E311BF" w:rsidRDefault="00E311BF" w:rsidP="00E311BF">
      <w:pPr>
        <w:pStyle w:val="a4"/>
        <w:tabs>
          <w:tab w:val="left" w:pos="1215"/>
          <w:tab w:val="left" w:pos="1216"/>
        </w:tabs>
        <w:ind w:left="1215" w:firstLine="0"/>
        <w:rPr>
          <w:sz w:val="24"/>
          <w:lang w:val="ru-RU"/>
        </w:rPr>
      </w:pPr>
    </w:p>
    <w:p w:rsidR="00E311BF" w:rsidRPr="00E311BF" w:rsidRDefault="00E311BF" w:rsidP="00E311BF">
      <w:pPr>
        <w:pStyle w:val="a4"/>
        <w:tabs>
          <w:tab w:val="left" w:pos="1215"/>
          <w:tab w:val="left" w:pos="1216"/>
        </w:tabs>
        <w:ind w:left="1215" w:firstLine="0"/>
        <w:rPr>
          <w:sz w:val="24"/>
          <w:lang w:val="ru-RU"/>
        </w:rPr>
      </w:pPr>
    </w:p>
    <w:p w:rsidR="00E311BF" w:rsidRPr="00E311BF" w:rsidRDefault="00E311BF" w:rsidP="00E311BF">
      <w:pPr>
        <w:pStyle w:val="a4"/>
        <w:tabs>
          <w:tab w:val="left" w:pos="1215"/>
          <w:tab w:val="left" w:pos="1216"/>
        </w:tabs>
        <w:ind w:left="1215" w:firstLine="0"/>
        <w:rPr>
          <w:b/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  <w:r w:rsidRPr="00E311BF">
        <w:rPr>
          <w:b/>
          <w:sz w:val="24"/>
          <w:lang w:val="ru-RU"/>
        </w:rPr>
        <w:t>Қосымша:</w:t>
      </w:r>
    </w:p>
    <w:p w:rsidR="00E311BF" w:rsidRPr="00E311BF" w:rsidRDefault="00E311BF" w:rsidP="00E311BF">
      <w:pPr>
        <w:pStyle w:val="a4"/>
        <w:tabs>
          <w:tab w:val="left" w:pos="1215"/>
          <w:tab w:val="left" w:pos="1216"/>
        </w:tabs>
        <w:ind w:left="1215" w:firstLine="0"/>
        <w:rPr>
          <w:sz w:val="24"/>
          <w:lang w:val="ru-RU"/>
        </w:rPr>
      </w:pPr>
    </w:p>
    <w:p w:rsidR="00E311BF" w:rsidRPr="00E311BF" w:rsidRDefault="00E311BF" w:rsidP="00E311BF">
      <w:pPr>
        <w:pStyle w:val="a4"/>
        <w:numPr>
          <w:ilvl w:val="0"/>
          <w:numId w:val="4"/>
        </w:numPr>
        <w:tabs>
          <w:tab w:val="left" w:pos="1215"/>
          <w:tab w:val="left" w:pos="1216"/>
        </w:tabs>
        <w:rPr>
          <w:sz w:val="24"/>
          <w:lang w:val="ru-RU"/>
        </w:rPr>
      </w:pPr>
      <w:r w:rsidRPr="00E311BF">
        <w:rPr>
          <w:sz w:val="24"/>
          <w:lang w:val="ru-RU"/>
        </w:rPr>
        <w:t>Ағыбаев А.Н. Қылмыстық кдекске түсіндірме (Жалпы және Ерекше бөлім) – Алматы, 2015. – 768 б.</w:t>
      </w:r>
    </w:p>
    <w:p w:rsidR="00E311BF" w:rsidRPr="00E311BF" w:rsidRDefault="00E311BF" w:rsidP="00E311BF">
      <w:pPr>
        <w:pStyle w:val="a4"/>
        <w:tabs>
          <w:tab w:val="left" w:pos="1215"/>
          <w:tab w:val="left" w:pos="1216"/>
        </w:tabs>
        <w:ind w:left="1215" w:firstLine="0"/>
        <w:rPr>
          <w:sz w:val="24"/>
          <w:lang w:val="ru-RU"/>
        </w:rPr>
      </w:pPr>
      <w:r w:rsidRPr="00E311BF">
        <w:rPr>
          <w:sz w:val="24"/>
          <w:lang w:val="ru-RU"/>
        </w:rPr>
        <w:t>2.</w:t>
      </w:r>
      <w:r w:rsidRPr="00E311BF">
        <w:rPr>
          <w:sz w:val="24"/>
          <w:lang w:val="ru-RU"/>
        </w:rPr>
        <w:tab/>
      </w:r>
      <w:r>
        <w:rPr>
          <w:sz w:val="24"/>
          <w:lang w:val="ru-RU"/>
        </w:rPr>
        <w:t xml:space="preserve">  </w:t>
      </w:r>
      <w:r w:rsidRPr="00E311BF">
        <w:rPr>
          <w:sz w:val="24"/>
          <w:lang w:val="ru-RU"/>
        </w:rPr>
        <w:t>Комментарий   к   Уголовному кодексу   Республики Казахстан. Особенная часть /   Под   ред.   И.Ш. Борчашвили. – Алматы, 2015. – 500 с.</w:t>
      </w:r>
    </w:p>
    <w:p w:rsidR="00E311BF" w:rsidRPr="00E311BF" w:rsidRDefault="00E311BF" w:rsidP="00E311BF">
      <w:pPr>
        <w:pStyle w:val="a4"/>
        <w:tabs>
          <w:tab w:val="left" w:pos="1215"/>
          <w:tab w:val="left" w:pos="1216"/>
        </w:tabs>
        <w:ind w:left="1215" w:firstLine="0"/>
        <w:rPr>
          <w:sz w:val="24"/>
          <w:lang w:val="ru-RU"/>
        </w:rPr>
      </w:pPr>
      <w:r w:rsidRPr="00E311BF">
        <w:rPr>
          <w:sz w:val="24"/>
          <w:lang w:val="ru-RU"/>
        </w:rPr>
        <w:t>3.</w:t>
      </w:r>
      <w:r w:rsidRPr="00E311BF">
        <w:rPr>
          <w:sz w:val="24"/>
          <w:lang w:val="ru-RU"/>
        </w:rPr>
        <w:tab/>
      </w:r>
      <w:r>
        <w:rPr>
          <w:sz w:val="24"/>
          <w:lang w:val="ru-RU"/>
        </w:rPr>
        <w:t xml:space="preserve">  </w:t>
      </w:r>
      <w:r w:rsidRPr="00E311BF">
        <w:rPr>
          <w:sz w:val="24"/>
          <w:lang w:val="ru-RU"/>
        </w:rPr>
        <w:t>Тарханов И. А. О многообразии подходов к определению квалификации преступления и их допустимости // Вестник Волжского университета имени В. Н. Татищева. 2012. № 2. С. 86-91.</w:t>
      </w:r>
    </w:p>
    <w:p w:rsidR="00A9151D" w:rsidRPr="005D49C0" w:rsidRDefault="00A9151D" w:rsidP="00E311BF">
      <w:pPr>
        <w:pStyle w:val="a4"/>
        <w:tabs>
          <w:tab w:val="left" w:pos="1215"/>
          <w:tab w:val="left" w:pos="1216"/>
        </w:tabs>
        <w:ind w:left="1215" w:firstLine="0"/>
        <w:rPr>
          <w:sz w:val="24"/>
          <w:lang w:val="ru-RU"/>
        </w:rPr>
      </w:pPr>
    </w:p>
    <w:sectPr w:rsidR="00A9151D" w:rsidRPr="005D49C0" w:rsidSect="001A6756">
      <w:headerReference w:type="default" r:id="rId7"/>
      <w:pgSz w:w="11910" w:h="16840"/>
      <w:pgMar w:top="1160" w:right="280" w:bottom="280" w:left="14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CA" w:rsidRDefault="00B13ACA">
      <w:r>
        <w:separator/>
      </w:r>
    </w:p>
  </w:endnote>
  <w:endnote w:type="continuationSeparator" w:id="0">
    <w:p w:rsidR="00B13ACA" w:rsidRDefault="00B13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CA" w:rsidRDefault="00B13ACA">
      <w:r>
        <w:separator/>
      </w:r>
    </w:p>
  </w:footnote>
  <w:footnote w:type="continuationSeparator" w:id="0">
    <w:p w:rsidR="00B13ACA" w:rsidRDefault="00B13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51D" w:rsidRDefault="00E67333">
    <w:pPr>
      <w:pStyle w:val="a3"/>
      <w:spacing w:line="14" w:lineRule="auto"/>
      <w:rPr>
        <w:sz w:val="20"/>
      </w:rPr>
    </w:pPr>
    <w:r w:rsidRPr="00E673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4.5pt;width:272.15pt;height:15.3pt;z-index:-10360;mso-position-horizontal-relative:page;mso-position-vertical-relative:page" filled="f" stroked="f">
          <v:textbox style="mso-next-textbox:#_x0000_s2050"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r>
                  <w:t>Әл-Фараби атындағы ҚазҰУ оқу-әдістемелік кешені</w:t>
                </w:r>
              </w:p>
            </w:txbxContent>
          </v:textbox>
          <w10:wrap anchorx="page" anchory="page"/>
        </v:shape>
      </w:pict>
    </w:r>
    <w:r w:rsidRPr="00E67333">
      <w:pict>
        <v:shape id="_x0000_s2049" type="#_x0000_t202" style="position:absolute;margin-left:453.3pt;margin-top:34.5pt;width:85.65pt;height:15.3pt;z-index:-10336;mso-position-horizontal-relative:page;mso-position-vertical-relative:page" filled="f" stroked="f">
          <v:textbox style="mso-next-textbox:#_x0000_s2049" inset="0,0,0,0">
            <w:txbxContent>
              <w:p w:rsidR="00A9151D" w:rsidRDefault="00AA735F">
                <w:pPr>
                  <w:pStyle w:val="a3"/>
                  <w:spacing w:before="10"/>
                  <w:ind w:left="20"/>
                </w:pPr>
                <w:r>
                  <w:t xml:space="preserve">Бет </w:t>
                </w:r>
                <w:r w:rsidR="00E67333">
                  <w:fldChar w:fldCharType="begin"/>
                </w:r>
                <w:r>
                  <w:instrText xml:space="preserve"> PAGE </w:instrText>
                </w:r>
                <w:r w:rsidR="00E67333">
                  <w:fldChar w:fldCharType="separate"/>
                </w:r>
                <w:r w:rsidR="00B13ACA">
                  <w:rPr>
                    <w:noProof/>
                  </w:rPr>
                  <w:t>1</w:t>
                </w:r>
                <w:r w:rsidR="00E67333">
                  <w:fldChar w:fldCharType="end"/>
                </w:r>
                <w:r>
                  <w:t xml:space="preserve"> Барлығы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7D6"/>
    <w:multiLevelType w:val="hybridMultilevel"/>
    <w:tmpl w:val="350A4420"/>
    <w:lvl w:ilvl="0" w:tplc="09E28054">
      <w:start w:val="1"/>
      <w:numFmt w:val="decimal"/>
      <w:lvlText w:val="%1."/>
      <w:lvlJc w:val="left"/>
      <w:pPr>
        <w:ind w:left="96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AC83B82">
      <w:numFmt w:val="bullet"/>
      <w:lvlText w:val="•"/>
      <w:lvlJc w:val="left"/>
      <w:pPr>
        <w:ind w:left="1878" w:hanging="240"/>
      </w:pPr>
      <w:rPr>
        <w:rFonts w:hint="default"/>
      </w:rPr>
    </w:lvl>
    <w:lvl w:ilvl="2" w:tplc="441EB35C">
      <w:numFmt w:val="bullet"/>
      <w:lvlText w:val="•"/>
      <w:lvlJc w:val="left"/>
      <w:pPr>
        <w:ind w:left="2797" w:hanging="240"/>
      </w:pPr>
      <w:rPr>
        <w:rFonts w:hint="default"/>
      </w:rPr>
    </w:lvl>
    <w:lvl w:ilvl="3" w:tplc="4266C54A">
      <w:numFmt w:val="bullet"/>
      <w:lvlText w:val="•"/>
      <w:lvlJc w:val="left"/>
      <w:pPr>
        <w:ind w:left="3715" w:hanging="240"/>
      </w:pPr>
      <w:rPr>
        <w:rFonts w:hint="default"/>
      </w:rPr>
    </w:lvl>
    <w:lvl w:ilvl="4" w:tplc="3DA69696">
      <w:numFmt w:val="bullet"/>
      <w:lvlText w:val="•"/>
      <w:lvlJc w:val="left"/>
      <w:pPr>
        <w:ind w:left="4634" w:hanging="240"/>
      </w:pPr>
      <w:rPr>
        <w:rFonts w:hint="default"/>
      </w:rPr>
    </w:lvl>
    <w:lvl w:ilvl="5" w:tplc="788C07AC">
      <w:numFmt w:val="bullet"/>
      <w:lvlText w:val="•"/>
      <w:lvlJc w:val="left"/>
      <w:pPr>
        <w:ind w:left="5553" w:hanging="240"/>
      </w:pPr>
      <w:rPr>
        <w:rFonts w:hint="default"/>
      </w:rPr>
    </w:lvl>
    <w:lvl w:ilvl="6" w:tplc="C55E5C7C">
      <w:numFmt w:val="bullet"/>
      <w:lvlText w:val="•"/>
      <w:lvlJc w:val="left"/>
      <w:pPr>
        <w:ind w:left="6471" w:hanging="240"/>
      </w:pPr>
      <w:rPr>
        <w:rFonts w:hint="default"/>
      </w:rPr>
    </w:lvl>
    <w:lvl w:ilvl="7" w:tplc="939068F8">
      <w:numFmt w:val="bullet"/>
      <w:lvlText w:val="•"/>
      <w:lvlJc w:val="left"/>
      <w:pPr>
        <w:ind w:left="7390" w:hanging="240"/>
      </w:pPr>
      <w:rPr>
        <w:rFonts w:hint="default"/>
      </w:rPr>
    </w:lvl>
    <w:lvl w:ilvl="8" w:tplc="70445ED4">
      <w:numFmt w:val="bullet"/>
      <w:lvlText w:val="•"/>
      <w:lvlJc w:val="left"/>
      <w:pPr>
        <w:ind w:left="8309" w:hanging="240"/>
      </w:pPr>
      <w:rPr>
        <w:rFonts w:hint="default"/>
      </w:rPr>
    </w:lvl>
  </w:abstractNum>
  <w:abstractNum w:abstractNumId="1">
    <w:nsid w:val="36482759"/>
    <w:multiLevelType w:val="hybridMultilevel"/>
    <w:tmpl w:val="67242F4A"/>
    <w:lvl w:ilvl="0" w:tplc="BA7EF7B0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E722BBB6">
      <w:numFmt w:val="bullet"/>
      <w:lvlText w:val="•"/>
      <w:lvlJc w:val="left"/>
      <w:pPr>
        <w:ind w:left="1212" w:hanging="428"/>
      </w:pPr>
      <w:rPr>
        <w:rFonts w:hint="default"/>
      </w:rPr>
    </w:lvl>
    <w:lvl w:ilvl="2" w:tplc="D39CC3A0">
      <w:numFmt w:val="bullet"/>
      <w:lvlText w:val="•"/>
      <w:lvlJc w:val="left"/>
      <w:pPr>
        <w:ind w:left="2205" w:hanging="428"/>
      </w:pPr>
      <w:rPr>
        <w:rFonts w:hint="default"/>
      </w:rPr>
    </w:lvl>
    <w:lvl w:ilvl="3" w:tplc="6EF89D42">
      <w:numFmt w:val="bullet"/>
      <w:lvlText w:val="•"/>
      <w:lvlJc w:val="left"/>
      <w:pPr>
        <w:ind w:left="3197" w:hanging="428"/>
      </w:pPr>
      <w:rPr>
        <w:rFonts w:hint="default"/>
      </w:rPr>
    </w:lvl>
    <w:lvl w:ilvl="4" w:tplc="5E5665CE">
      <w:numFmt w:val="bullet"/>
      <w:lvlText w:val="•"/>
      <w:lvlJc w:val="left"/>
      <w:pPr>
        <w:ind w:left="4190" w:hanging="428"/>
      </w:pPr>
      <w:rPr>
        <w:rFonts w:hint="default"/>
      </w:rPr>
    </w:lvl>
    <w:lvl w:ilvl="5" w:tplc="184436A8">
      <w:numFmt w:val="bullet"/>
      <w:lvlText w:val="•"/>
      <w:lvlJc w:val="left"/>
      <w:pPr>
        <w:ind w:left="5183" w:hanging="428"/>
      </w:pPr>
      <w:rPr>
        <w:rFonts w:hint="default"/>
      </w:rPr>
    </w:lvl>
    <w:lvl w:ilvl="6" w:tplc="17325E1C">
      <w:numFmt w:val="bullet"/>
      <w:lvlText w:val="•"/>
      <w:lvlJc w:val="left"/>
      <w:pPr>
        <w:ind w:left="6175" w:hanging="428"/>
      </w:pPr>
      <w:rPr>
        <w:rFonts w:hint="default"/>
      </w:rPr>
    </w:lvl>
    <w:lvl w:ilvl="7" w:tplc="E4D66C12">
      <w:numFmt w:val="bullet"/>
      <w:lvlText w:val="•"/>
      <w:lvlJc w:val="left"/>
      <w:pPr>
        <w:ind w:left="7168" w:hanging="428"/>
      </w:pPr>
      <w:rPr>
        <w:rFonts w:hint="default"/>
      </w:rPr>
    </w:lvl>
    <w:lvl w:ilvl="8" w:tplc="73A84DC2">
      <w:numFmt w:val="bullet"/>
      <w:lvlText w:val="•"/>
      <w:lvlJc w:val="left"/>
      <w:pPr>
        <w:ind w:left="8161" w:hanging="428"/>
      </w:pPr>
      <w:rPr>
        <w:rFonts w:hint="default"/>
      </w:rPr>
    </w:lvl>
  </w:abstractNum>
  <w:abstractNum w:abstractNumId="2">
    <w:nsid w:val="463E7525"/>
    <w:multiLevelType w:val="hybridMultilevel"/>
    <w:tmpl w:val="4FAABAC6"/>
    <w:lvl w:ilvl="0" w:tplc="A42A79E2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4AC814C6"/>
    <w:multiLevelType w:val="hybridMultilevel"/>
    <w:tmpl w:val="3D82EE12"/>
    <w:lvl w:ilvl="0" w:tplc="DF8C93B0">
      <w:start w:val="1"/>
      <w:numFmt w:val="decimal"/>
      <w:lvlText w:val="%1."/>
      <w:lvlJc w:val="left"/>
      <w:pPr>
        <w:ind w:left="1215" w:hanging="42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396AEB16">
      <w:numFmt w:val="bullet"/>
      <w:lvlText w:val="•"/>
      <w:lvlJc w:val="left"/>
      <w:pPr>
        <w:ind w:left="2112" w:hanging="428"/>
      </w:pPr>
      <w:rPr>
        <w:rFonts w:hint="default"/>
      </w:rPr>
    </w:lvl>
    <w:lvl w:ilvl="2" w:tplc="641C24A0">
      <w:numFmt w:val="bullet"/>
      <w:lvlText w:val="•"/>
      <w:lvlJc w:val="left"/>
      <w:pPr>
        <w:ind w:left="3005" w:hanging="428"/>
      </w:pPr>
      <w:rPr>
        <w:rFonts w:hint="default"/>
      </w:rPr>
    </w:lvl>
    <w:lvl w:ilvl="3" w:tplc="5D1A05D4">
      <w:numFmt w:val="bullet"/>
      <w:lvlText w:val="•"/>
      <w:lvlJc w:val="left"/>
      <w:pPr>
        <w:ind w:left="3897" w:hanging="428"/>
      </w:pPr>
      <w:rPr>
        <w:rFonts w:hint="default"/>
      </w:rPr>
    </w:lvl>
    <w:lvl w:ilvl="4" w:tplc="EC564096">
      <w:numFmt w:val="bullet"/>
      <w:lvlText w:val="•"/>
      <w:lvlJc w:val="left"/>
      <w:pPr>
        <w:ind w:left="4790" w:hanging="428"/>
      </w:pPr>
      <w:rPr>
        <w:rFonts w:hint="default"/>
      </w:rPr>
    </w:lvl>
    <w:lvl w:ilvl="5" w:tplc="42BA6564">
      <w:numFmt w:val="bullet"/>
      <w:lvlText w:val="•"/>
      <w:lvlJc w:val="left"/>
      <w:pPr>
        <w:ind w:left="5683" w:hanging="428"/>
      </w:pPr>
      <w:rPr>
        <w:rFonts w:hint="default"/>
      </w:rPr>
    </w:lvl>
    <w:lvl w:ilvl="6" w:tplc="0D4C99B2">
      <w:numFmt w:val="bullet"/>
      <w:lvlText w:val="•"/>
      <w:lvlJc w:val="left"/>
      <w:pPr>
        <w:ind w:left="6575" w:hanging="428"/>
      </w:pPr>
      <w:rPr>
        <w:rFonts w:hint="default"/>
      </w:rPr>
    </w:lvl>
    <w:lvl w:ilvl="7" w:tplc="E3B41324">
      <w:numFmt w:val="bullet"/>
      <w:lvlText w:val="•"/>
      <w:lvlJc w:val="left"/>
      <w:pPr>
        <w:ind w:left="7468" w:hanging="428"/>
      </w:pPr>
      <w:rPr>
        <w:rFonts w:hint="default"/>
      </w:rPr>
    </w:lvl>
    <w:lvl w:ilvl="8" w:tplc="ADB4829C">
      <w:numFmt w:val="bullet"/>
      <w:lvlText w:val="•"/>
      <w:lvlJc w:val="left"/>
      <w:pPr>
        <w:ind w:left="8361" w:hanging="428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9151D"/>
    <w:rsid w:val="001A6756"/>
    <w:rsid w:val="00371891"/>
    <w:rsid w:val="00402D8D"/>
    <w:rsid w:val="005D49C0"/>
    <w:rsid w:val="007640F9"/>
    <w:rsid w:val="00A9151D"/>
    <w:rsid w:val="00AA735F"/>
    <w:rsid w:val="00AC0B9C"/>
    <w:rsid w:val="00B13ACA"/>
    <w:rsid w:val="00DC5689"/>
    <w:rsid w:val="00E311BF"/>
    <w:rsid w:val="00E67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6756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1A6756"/>
    <w:pPr>
      <w:ind w:left="1609" w:right="195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6756"/>
    <w:rPr>
      <w:sz w:val="24"/>
      <w:szCs w:val="24"/>
    </w:rPr>
  </w:style>
  <w:style w:type="paragraph" w:styleId="a4">
    <w:name w:val="List Paragraph"/>
    <w:basedOn w:val="a"/>
    <w:uiPriority w:val="1"/>
    <w:qFormat/>
    <w:rsid w:val="001A6756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1A6756"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Әл-Фараби атындағы ҚазҰУ оқу-әдістемелік кешені </vt:lpstr>
      <vt:lpstr>Пән: Қылмыстық құқық бұзушылықтарды саралау негіздері</vt:lpstr>
      <vt:lpstr>ӘДЕБИЕТТЕР ТІЗІМІ</vt:lpstr>
      <vt:lpstr>Қосымша:</vt:lpstr>
    </vt:vector>
  </TitlesOfParts>
  <Company>SPecialiST RePack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5</cp:revision>
  <dcterms:created xsi:type="dcterms:W3CDTF">2018-12-17T10:20:00Z</dcterms:created>
  <dcterms:modified xsi:type="dcterms:W3CDTF">2023-09-23T07:31:00Z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2018-12-17T00:00:00Z</vt:filetime>
  </property>
</Properties>
</file>